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AFF" w:rsidRDefault="00AE1AFF" w:rsidP="00A044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ТАТАРСКОГО СЕЛЬСОВЕТА ЧЕРЕПАНОВСКОГО РАЙОНА</w:t>
      </w:r>
    </w:p>
    <w:p w:rsidR="00AE1AFF" w:rsidRDefault="00AE1AFF" w:rsidP="00A044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E1AFF" w:rsidRDefault="00AE1AFF" w:rsidP="00A04474">
      <w:pPr>
        <w:ind w:firstLine="709"/>
        <w:jc w:val="center"/>
        <w:rPr>
          <w:b/>
          <w:sz w:val="28"/>
          <w:szCs w:val="28"/>
        </w:rPr>
      </w:pPr>
    </w:p>
    <w:p w:rsidR="00AE1AFF" w:rsidRDefault="00AE1AFF" w:rsidP="00A04474">
      <w:pPr>
        <w:ind w:firstLine="709"/>
        <w:jc w:val="center"/>
        <w:rPr>
          <w:b/>
          <w:sz w:val="28"/>
          <w:szCs w:val="28"/>
        </w:rPr>
      </w:pPr>
    </w:p>
    <w:p w:rsidR="00AE1AFF" w:rsidRPr="00AE3A5A" w:rsidRDefault="00AE1AFF" w:rsidP="00A04474">
      <w:pPr>
        <w:jc w:val="center"/>
        <w:rPr>
          <w:b/>
          <w:sz w:val="32"/>
          <w:szCs w:val="36"/>
        </w:rPr>
      </w:pPr>
      <w:r w:rsidRPr="00AE3A5A">
        <w:rPr>
          <w:b/>
          <w:sz w:val="32"/>
          <w:szCs w:val="36"/>
        </w:rPr>
        <w:t>ПОСТАНОВЛЕНИЕ</w:t>
      </w:r>
    </w:p>
    <w:p w:rsidR="00AE1AFF" w:rsidRDefault="00AE1AFF" w:rsidP="00A04474">
      <w:pPr>
        <w:ind w:firstLine="709"/>
        <w:jc w:val="center"/>
      </w:pPr>
    </w:p>
    <w:p w:rsidR="00AE1AFF" w:rsidRDefault="00AE1AFF" w:rsidP="00A0447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16.08.2019 № 76</w:t>
      </w:r>
    </w:p>
    <w:p w:rsidR="00AE1AFF" w:rsidRDefault="00AE1AFF" w:rsidP="00A04474">
      <w:pPr>
        <w:jc w:val="center"/>
        <w:rPr>
          <w:sz w:val="28"/>
          <w:szCs w:val="28"/>
        </w:rPr>
      </w:pPr>
    </w:p>
    <w:p w:rsidR="00AE1AFF" w:rsidRDefault="00AE1AFF" w:rsidP="00A04474">
      <w:pPr>
        <w:jc w:val="center"/>
        <w:rPr>
          <w:sz w:val="28"/>
          <w:szCs w:val="28"/>
        </w:rPr>
      </w:pPr>
    </w:p>
    <w:p w:rsidR="00AE1AFF" w:rsidRDefault="00AE1AFF" w:rsidP="006C7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779E7">
        <w:rPr>
          <w:sz w:val="28"/>
          <w:szCs w:val="28"/>
        </w:rPr>
        <w:t xml:space="preserve">О деятельности учебно-консультационных пунктов (УКП) на территории </w:t>
      </w:r>
      <w:r>
        <w:rPr>
          <w:sz w:val="28"/>
          <w:szCs w:val="28"/>
        </w:rPr>
        <w:t xml:space="preserve">Татарского </w:t>
      </w:r>
      <w:r w:rsidRPr="004779E7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Черепановского района Новосибирской области в 2019 году</w:t>
      </w:r>
    </w:p>
    <w:p w:rsidR="00AE1AFF" w:rsidRPr="004779E7" w:rsidRDefault="00AE1AFF" w:rsidP="00A04474">
      <w:pPr>
        <w:jc w:val="center"/>
        <w:rPr>
          <w:sz w:val="28"/>
          <w:szCs w:val="28"/>
        </w:rPr>
      </w:pPr>
    </w:p>
    <w:p w:rsidR="00AE1AFF" w:rsidRPr="004779E7" w:rsidRDefault="00AE1AFF" w:rsidP="00A04474">
      <w:pPr>
        <w:jc w:val="center"/>
        <w:rPr>
          <w:sz w:val="28"/>
          <w:szCs w:val="28"/>
        </w:rPr>
      </w:pPr>
    </w:p>
    <w:p w:rsidR="00AE1AFF" w:rsidRPr="006C75F2" w:rsidRDefault="00AE1AFF" w:rsidP="002977FE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C75F2">
        <w:rPr>
          <w:color w:val="000000"/>
          <w:sz w:val="28"/>
          <w:szCs w:val="28"/>
        </w:rPr>
        <w:t xml:space="preserve">В соответствии с Постановлением Правительства Российской Федерации  от   2 ноября 2000г. № 841 «Об утверждении Положения об организации обучения населения в области гражданской обороны» В соответствии с постановлением Правительства Российской Федерации от 4 сентября 2003г. № 547 «О порядке подготовки населения в области защиты от чрезвычайных ситуаций природного и техногенного характера», администрация Татарского сельсовета Черепановского района Новосибирской области </w:t>
      </w:r>
    </w:p>
    <w:p w:rsidR="00AE1AFF" w:rsidRPr="006C75F2" w:rsidRDefault="00AE1AFF" w:rsidP="002977FE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C75F2">
        <w:rPr>
          <w:color w:val="000000"/>
          <w:sz w:val="28"/>
          <w:szCs w:val="28"/>
        </w:rPr>
        <w:t>ПОСТАНОВЛЯЕТ:</w:t>
      </w:r>
    </w:p>
    <w:p w:rsidR="00AE1AFF" w:rsidRPr="004779E7" w:rsidRDefault="00AE1AFF" w:rsidP="00DA04BD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   1.Утвердить Положение по созданию, оснащению и организации работы учебно-консультационного пункта (УКП) по гражданской обороне и защите от чрезвычайных ситуаций (приложение1). </w:t>
      </w:r>
    </w:p>
    <w:p w:rsidR="00AE1AFF" w:rsidRPr="004779E7" w:rsidRDefault="00AE1AFF" w:rsidP="00DA04BD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  2.Создать и оснастить учебно-консультационный пункт для обучения неработающего населения в области ГО и защиты от ЧС при администрации </w:t>
      </w:r>
      <w:r>
        <w:rPr>
          <w:sz w:val="28"/>
          <w:szCs w:val="28"/>
        </w:rPr>
        <w:t xml:space="preserve">Татарского </w:t>
      </w:r>
      <w:r w:rsidRPr="004779E7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 w:rsidRPr="004779E7">
        <w:rPr>
          <w:sz w:val="28"/>
          <w:szCs w:val="28"/>
        </w:rPr>
        <w:t>.</w:t>
      </w:r>
    </w:p>
    <w:p w:rsidR="00AE1AFF" w:rsidRPr="004779E7" w:rsidRDefault="00AE1AFF" w:rsidP="00DA04BD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  3.Назначить ответст</w:t>
      </w:r>
      <w:r>
        <w:rPr>
          <w:sz w:val="28"/>
          <w:szCs w:val="28"/>
        </w:rPr>
        <w:t xml:space="preserve">венного за </w:t>
      </w:r>
      <w:r w:rsidRPr="004779E7">
        <w:rPr>
          <w:sz w:val="28"/>
          <w:szCs w:val="28"/>
        </w:rPr>
        <w:t xml:space="preserve">организацию работы учебно-консультационного пункта </w:t>
      </w:r>
      <w:r>
        <w:rPr>
          <w:sz w:val="28"/>
          <w:szCs w:val="28"/>
        </w:rPr>
        <w:t>Сухан Ивана Анатольевича – Главу Татарского сельсовета Черепановского района Новосибирской области</w:t>
      </w:r>
      <w:r w:rsidRPr="004779E7">
        <w:rPr>
          <w:sz w:val="28"/>
          <w:szCs w:val="28"/>
        </w:rPr>
        <w:t>.</w:t>
      </w:r>
    </w:p>
    <w:p w:rsidR="00AE1AFF" w:rsidRPr="004779E7" w:rsidRDefault="00AE1AFF" w:rsidP="00DA04BD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  4. Утвердить порядок создания учебно-материальной базы УКП </w:t>
      </w:r>
    </w:p>
    <w:p w:rsidR="00AE1AFF" w:rsidRPr="004779E7" w:rsidRDefault="00AE1AFF" w:rsidP="00DA04BD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(приложение 2).   </w:t>
      </w:r>
    </w:p>
    <w:p w:rsidR="00AE1AFF" w:rsidRPr="004779E7" w:rsidRDefault="00AE1AFF" w:rsidP="00DA04BD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  5.Утвердить порядок организации работы УКП (приложение 3)</w:t>
      </w:r>
      <w:r>
        <w:rPr>
          <w:sz w:val="28"/>
          <w:szCs w:val="28"/>
        </w:rPr>
        <w:t>.</w:t>
      </w:r>
    </w:p>
    <w:p w:rsidR="00AE1AFF" w:rsidRPr="004779E7" w:rsidRDefault="00AE1AFF" w:rsidP="00DA04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</w:t>
      </w:r>
      <w:r w:rsidRPr="004779E7">
        <w:rPr>
          <w:sz w:val="28"/>
          <w:szCs w:val="28"/>
        </w:rPr>
        <w:t>.Контроль за испо</w:t>
      </w:r>
      <w:r>
        <w:rPr>
          <w:sz w:val="28"/>
          <w:szCs w:val="28"/>
        </w:rPr>
        <w:t>лнением данного постановления возложить на главу Татарского сельсовета Черепановского района Сухан И.А</w:t>
      </w:r>
      <w:r w:rsidRPr="004779E7">
        <w:rPr>
          <w:sz w:val="28"/>
          <w:szCs w:val="28"/>
        </w:rPr>
        <w:t>.</w:t>
      </w:r>
    </w:p>
    <w:p w:rsidR="00AE1AFF" w:rsidRPr="004779E7" w:rsidRDefault="00AE1AFF" w:rsidP="00DA04BD">
      <w:pPr>
        <w:jc w:val="both"/>
        <w:rPr>
          <w:sz w:val="28"/>
          <w:szCs w:val="28"/>
        </w:rPr>
      </w:pPr>
    </w:p>
    <w:p w:rsidR="00AE1AFF" w:rsidRPr="004779E7" w:rsidRDefault="00AE1AFF" w:rsidP="00DA04BD">
      <w:pPr>
        <w:jc w:val="both"/>
        <w:rPr>
          <w:sz w:val="28"/>
          <w:szCs w:val="28"/>
        </w:rPr>
      </w:pPr>
    </w:p>
    <w:p w:rsidR="00AE1AFF" w:rsidRPr="004779E7" w:rsidRDefault="00AE1AFF" w:rsidP="00DA04BD">
      <w:pPr>
        <w:jc w:val="both"/>
        <w:rPr>
          <w:sz w:val="28"/>
          <w:szCs w:val="28"/>
        </w:rPr>
      </w:pPr>
    </w:p>
    <w:p w:rsidR="00AE1AFF" w:rsidRPr="004779E7" w:rsidRDefault="00AE1AFF" w:rsidP="009924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Татарского</w:t>
      </w:r>
      <w:r w:rsidRPr="004779E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И.А.Сухан</w:t>
      </w:r>
    </w:p>
    <w:p w:rsidR="00AE1AFF" w:rsidRPr="004779E7" w:rsidRDefault="00AE1AFF" w:rsidP="009924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Черепановского района </w:t>
      </w:r>
    </w:p>
    <w:p w:rsidR="00AE1AFF" w:rsidRPr="004779E7" w:rsidRDefault="00AE1AFF" w:rsidP="009924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Новосибирской области                                               </w:t>
      </w:r>
      <w:r>
        <w:rPr>
          <w:sz w:val="28"/>
          <w:szCs w:val="28"/>
        </w:rPr>
        <w:t xml:space="preserve">                     </w:t>
      </w:r>
    </w:p>
    <w:p w:rsidR="00AE1AFF" w:rsidRPr="004779E7" w:rsidRDefault="00AE1AFF" w:rsidP="009924FA">
      <w:pPr>
        <w:pStyle w:val="NoSpacing"/>
        <w:rPr>
          <w:sz w:val="28"/>
          <w:szCs w:val="28"/>
        </w:rPr>
      </w:pPr>
    </w:p>
    <w:p w:rsidR="00AE1AFF" w:rsidRDefault="00AE1AFF" w:rsidP="009924FA">
      <w:pPr>
        <w:pStyle w:val="NoSpacing"/>
        <w:rPr>
          <w:sz w:val="28"/>
          <w:szCs w:val="28"/>
        </w:rPr>
      </w:pPr>
    </w:p>
    <w:p w:rsidR="00AE1AFF" w:rsidRDefault="00AE1AFF" w:rsidP="004779E7">
      <w:pPr>
        <w:jc w:val="both"/>
        <w:rPr>
          <w:sz w:val="20"/>
          <w:szCs w:val="20"/>
        </w:rPr>
      </w:pPr>
      <w:r>
        <w:rPr>
          <w:sz w:val="20"/>
          <w:szCs w:val="20"/>
        </w:rPr>
        <w:t>Пронина И.М</w:t>
      </w:r>
    </w:p>
    <w:p w:rsidR="00AE1AFF" w:rsidRDefault="00AE1AFF" w:rsidP="004779E7">
      <w:pPr>
        <w:jc w:val="both"/>
        <w:rPr>
          <w:sz w:val="20"/>
          <w:szCs w:val="20"/>
        </w:rPr>
      </w:pPr>
      <w:r>
        <w:rPr>
          <w:sz w:val="20"/>
          <w:szCs w:val="20"/>
        </w:rPr>
        <w:t>51-225</w:t>
      </w:r>
    </w:p>
    <w:p w:rsidR="00AE1AFF" w:rsidRPr="008D10D7" w:rsidRDefault="00AE1AFF" w:rsidP="004779E7">
      <w:pPr>
        <w:jc w:val="both"/>
        <w:rPr>
          <w:sz w:val="20"/>
          <w:szCs w:val="20"/>
        </w:rPr>
      </w:pPr>
    </w:p>
    <w:p w:rsidR="00AE1AFF" w:rsidRPr="00A04474" w:rsidRDefault="00AE1AFF" w:rsidP="008D10D7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A04474">
        <w:rPr>
          <w:color w:val="000000"/>
          <w:sz w:val="26"/>
          <w:szCs w:val="26"/>
        </w:rPr>
        <w:t xml:space="preserve">Приложение № </w:t>
      </w:r>
      <w:r>
        <w:rPr>
          <w:color w:val="000000"/>
          <w:sz w:val="26"/>
          <w:szCs w:val="26"/>
        </w:rPr>
        <w:t>1</w:t>
      </w:r>
    </w:p>
    <w:p w:rsidR="00AE1AFF" w:rsidRDefault="00AE1AFF" w:rsidP="008D10D7">
      <w:pP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постановлению а</w:t>
      </w:r>
      <w:r w:rsidRPr="00A04474">
        <w:rPr>
          <w:color w:val="000000"/>
          <w:sz w:val="26"/>
          <w:szCs w:val="26"/>
        </w:rPr>
        <w:t xml:space="preserve">дминистрации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Татарского сельсовета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Черепановского района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>Новосибирской области</w:t>
      </w:r>
    </w:p>
    <w:p w:rsidR="00AE1AFF" w:rsidRDefault="00AE1AFF" w:rsidP="008D10D7">
      <w:pPr>
        <w:jc w:val="right"/>
        <w:rPr>
          <w:sz w:val="28"/>
          <w:szCs w:val="28"/>
        </w:rPr>
      </w:pPr>
      <w:r w:rsidRPr="00A04474">
        <w:rPr>
          <w:sz w:val="26"/>
          <w:szCs w:val="26"/>
        </w:rPr>
        <w:t xml:space="preserve">от </w:t>
      </w:r>
      <w:r>
        <w:rPr>
          <w:sz w:val="26"/>
          <w:szCs w:val="26"/>
        </w:rPr>
        <w:t>16</w:t>
      </w:r>
      <w:r w:rsidRPr="00A04474">
        <w:rPr>
          <w:sz w:val="26"/>
          <w:szCs w:val="26"/>
        </w:rPr>
        <w:t>.0</w:t>
      </w:r>
      <w:r>
        <w:rPr>
          <w:sz w:val="26"/>
          <w:szCs w:val="26"/>
        </w:rPr>
        <w:t>8</w:t>
      </w:r>
      <w:r w:rsidRPr="00A04474">
        <w:rPr>
          <w:sz w:val="26"/>
          <w:szCs w:val="26"/>
        </w:rPr>
        <w:t>.2019</w:t>
      </w:r>
      <w:r w:rsidRPr="00A04474">
        <w:rPr>
          <w:color w:val="000000"/>
          <w:sz w:val="26"/>
          <w:szCs w:val="26"/>
        </w:rPr>
        <w:t>г.</w:t>
      </w:r>
      <w:r>
        <w:rPr>
          <w:color w:val="000000"/>
          <w:sz w:val="26"/>
          <w:szCs w:val="26"/>
        </w:rPr>
        <w:t xml:space="preserve"> № 76</w:t>
      </w:r>
    </w:p>
    <w:p w:rsidR="00AE1AFF" w:rsidRDefault="00AE1AFF" w:rsidP="008D10D7">
      <w:pPr>
        <w:jc w:val="right"/>
        <w:rPr>
          <w:sz w:val="28"/>
          <w:szCs w:val="28"/>
        </w:rPr>
      </w:pPr>
    </w:p>
    <w:p w:rsidR="00AE1AFF" w:rsidRDefault="00AE1AFF" w:rsidP="008D10D7">
      <w:pPr>
        <w:jc w:val="right"/>
        <w:rPr>
          <w:sz w:val="28"/>
          <w:szCs w:val="28"/>
        </w:rPr>
      </w:pPr>
    </w:p>
    <w:p w:rsidR="00AE1AFF" w:rsidRPr="004779E7" w:rsidRDefault="00AE1AFF" w:rsidP="00DA04BD">
      <w:pPr>
        <w:jc w:val="right"/>
        <w:rPr>
          <w:sz w:val="28"/>
          <w:szCs w:val="28"/>
        </w:rPr>
      </w:pP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  <w:r w:rsidRPr="004779E7">
        <w:rPr>
          <w:b/>
          <w:sz w:val="28"/>
          <w:szCs w:val="28"/>
        </w:rPr>
        <w:t>Положение</w:t>
      </w: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  <w:r w:rsidRPr="004779E7">
        <w:rPr>
          <w:b/>
          <w:sz w:val="28"/>
          <w:szCs w:val="28"/>
        </w:rPr>
        <w:t>по созданию, оснащению и организации работы учебно-</w:t>
      </w: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  <w:r w:rsidRPr="004779E7">
        <w:rPr>
          <w:b/>
          <w:sz w:val="28"/>
          <w:szCs w:val="28"/>
        </w:rPr>
        <w:t xml:space="preserve">консультационного пункта (УКП) по гражданской обороне и </w:t>
      </w: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  <w:r w:rsidRPr="004779E7">
        <w:rPr>
          <w:b/>
          <w:sz w:val="28"/>
          <w:szCs w:val="28"/>
        </w:rPr>
        <w:t>защите от чрезвычайных ситуаций.</w:t>
      </w:r>
    </w:p>
    <w:p w:rsidR="00AE1AFF" w:rsidRPr="004779E7" w:rsidRDefault="00AE1AFF" w:rsidP="00DA04BD">
      <w:pPr>
        <w:rPr>
          <w:sz w:val="28"/>
          <w:szCs w:val="28"/>
        </w:rPr>
      </w:pP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  <w:r w:rsidRPr="004779E7">
        <w:rPr>
          <w:b/>
          <w:sz w:val="28"/>
          <w:szCs w:val="28"/>
        </w:rPr>
        <w:t>1. Общие положения</w:t>
      </w: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1.1.   Правовое регулирование в области создания, оснащения и организации деятельности учебно-консультационного пункта по гражданской обороне и защите от чрезвычайных ситуаций ( далее – УКП) проводится в соответствии с федеральными законами от 21.12.1994 г № 68-ФЗ « О защите населения и территорий от чрезвычайных ситуаций природ</w:t>
      </w:r>
      <w:r>
        <w:rPr>
          <w:sz w:val="28"/>
          <w:szCs w:val="28"/>
        </w:rPr>
        <w:t>ного  и техногенного характера»</w:t>
      </w:r>
      <w:r w:rsidRPr="004779E7">
        <w:rPr>
          <w:sz w:val="28"/>
          <w:szCs w:val="28"/>
        </w:rPr>
        <w:t>, от 12.02.1998 № 28-ФЗ « О гражданской обороне», постановлениями Правительства Российской  Федерации от 04.09.2003 г. « О подготовке населения в области защиты от чрезвычайных ситуаций природного и техногенного характера», от 02.11.2000г. № 841 « Об утверждении Положения об организации обучения населения в области гражданской обороны»,  22.11.2007г. № 500-П « Об организации подготовки и обучения населения в области гражданской обороны».</w:t>
      </w: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1.2.   УКП предназначен для обучения населения, незанятого в производстве и сфере обслуживания (далее – неработающее население), в области гражданской обороны, защиты от чрезвычайных ситуаций и пожарной безопасности.</w:t>
      </w: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1.3.   Основными задачами УКП являются: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а) организация обучения неработающего населения правилам поведения, основным способам защиты и действиям в чрезвычайных ситуациях (ЧС) мирного и военного времени, приёмам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б) выработка у населения практических навыков действий в условиях ЧС мирного и военного времени;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в) повышение уровня морально-психологического состояния населения при угрозе и возникновении ЧС, а также при ликвидации их последствий;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г) пропаганда важности и необходимости мероприятий в области  ГО, защиты от ЧС обеспечения пожарной безопасности.</w:t>
      </w:r>
    </w:p>
    <w:p w:rsidR="00AE1AFF" w:rsidRPr="004779E7" w:rsidRDefault="00AE1AFF" w:rsidP="00DA04BD">
      <w:pPr>
        <w:jc w:val="center"/>
        <w:rPr>
          <w:sz w:val="28"/>
          <w:szCs w:val="28"/>
        </w:rPr>
      </w:pPr>
    </w:p>
    <w:p w:rsidR="00AE1AFF" w:rsidRDefault="00AE1AFF" w:rsidP="00DA04BD">
      <w:pPr>
        <w:jc w:val="center"/>
        <w:rPr>
          <w:b/>
          <w:sz w:val="28"/>
          <w:szCs w:val="28"/>
        </w:rPr>
      </w:pPr>
    </w:p>
    <w:p w:rsidR="00AE1AFF" w:rsidRDefault="00AE1AFF" w:rsidP="00DA04BD">
      <w:pPr>
        <w:jc w:val="center"/>
        <w:rPr>
          <w:b/>
          <w:sz w:val="28"/>
          <w:szCs w:val="28"/>
        </w:rPr>
      </w:pP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  <w:r w:rsidRPr="004779E7">
        <w:rPr>
          <w:b/>
          <w:sz w:val="28"/>
          <w:szCs w:val="28"/>
        </w:rPr>
        <w:t>2. Порядок создания и организационная структура УКП</w:t>
      </w: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  <w:r w:rsidRPr="004779E7">
        <w:rPr>
          <w:b/>
          <w:sz w:val="28"/>
          <w:szCs w:val="28"/>
        </w:rPr>
        <w:t>по ГО и защите от ЧС неработающего населения.</w:t>
      </w:r>
    </w:p>
    <w:p w:rsidR="00AE1AFF" w:rsidRPr="004779E7" w:rsidRDefault="00AE1AFF" w:rsidP="00DA04BD">
      <w:pPr>
        <w:jc w:val="center"/>
        <w:rPr>
          <w:sz w:val="28"/>
          <w:szCs w:val="28"/>
        </w:rPr>
      </w:pP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2.1.  УКП по гражданской обороне и защите от чрезвычайных ситуаций на территории </w:t>
      </w:r>
      <w:r>
        <w:rPr>
          <w:sz w:val="28"/>
          <w:szCs w:val="28"/>
        </w:rPr>
        <w:t xml:space="preserve">Татарского </w:t>
      </w:r>
      <w:r w:rsidRPr="004779E7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Черепановского района </w:t>
      </w:r>
      <w:r w:rsidRPr="004779E7">
        <w:rPr>
          <w:sz w:val="28"/>
          <w:szCs w:val="28"/>
        </w:rPr>
        <w:t xml:space="preserve"> создаётся при администрации </w:t>
      </w:r>
      <w:r>
        <w:rPr>
          <w:sz w:val="28"/>
          <w:szCs w:val="28"/>
        </w:rPr>
        <w:t>Татарского сельсовета Черепановского района Новосибирской области</w:t>
      </w:r>
      <w:r w:rsidRPr="004779E7">
        <w:rPr>
          <w:sz w:val="28"/>
          <w:szCs w:val="28"/>
        </w:rPr>
        <w:t>.</w:t>
      </w: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2.2.  В состав УКП по обучению неработающего населения в области гражданской обороны входят: ответственный за организацию работы УКП и инструктор (консультант).</w:t>
      </w: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2.3.  Ответственный за организацию работы УКП по гражданской обороне и защите от чрезвычайных ситуаций</w:t>
      </w:r>
      <w:r>
        <w:rPr>
          <w:sz w:val="28"/>
          <w:szCs w:val="28"/>
        </w:rPr>
        <w:t xml:space="preserve"> Глава Татарского сельсовета Черепановского района Новосибирской области</w:t>
      </w:r>
      <w:r w:rsidRPr="004779E7">
        <w:rPr>
          <w:sz w:val="28"/>
          <w:szCs w:val="28"/>
        </w:rPr>
        <w:t>.</w:t>
      </w: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Pr="004779E7">
        <w:rPr>
          <w:sz w:val="28"/>
          <w:szCs w:val="28"/>
        </w:rPr>
        <w:t xml:space="preserve"> Учебно-консультационный пункт по гражданской обороне и защите от чрезвычайных ситуаций временно размещается для проведения плановых мероприятий по адресу: Новосибирская область, Черепановский район, </w:t>
      </w:r>
      <w:r>
        <w:rPr>
          <w:sz w:val="28"/>
          <w:szCs w:val="28"/>
        </w:rPr>
        <w:t>с. Листвянка</w:t>
      </w:r>
      <w:r w:rsidRPr="004779E7">
        <w:rPr>
          <w:sz w:val="28"/>
          <w:szCs w:val="28"/>
        </w:rPr>
        <w:t>, ул.</w:t>
      </w:r>
      <w:r>
        <w:rPr>
          <w:sz w:val="28"/>
          <w:szCs w:val="28"/>
        </w:rPr>
        <w:t>Школьная,9</w:t>
      </w:r>
      <w:r w:rsidRPr="004779E7">
        <w:rPr>
          <w:sz w:val="28"/>
          <w:szCs w:val="28"/>
        </w:rPr>
        <w:t>.</w:t>
      </w:r>
    </w:p>
    <w:p w:rsidR="00AE1AFF" w:rsidRPr="004779E7" w:rsidRDefault="00AE1AFF" w:rsidP="00DA04BD">
      <w:pPr>
        <w:jc w:val="center"/>
        <w:rPr>
          <w:sz w:val="28"/>
          <w:szCs w:val="28"/>
        </w:rPr>
      </w:pPr>
    </w:p>
    <w:p w:rsidR="00AE1AFF" w:rsidRPr="004779E7" w:rsidRDefault="00AE1AFF" w:rsidP="00DA04BD">
      <w:pPr>
        <w:jc w:val="center"/>
        <w:rPr>
          <w:sz w:val="28"/>
          <w:szCs w:val="28"/>
        </w:rPr>
      </w:pPr>
      <w:r w:rsidRPr="004779E7">
        <w:rPr>
          <w:b/>
          <w:sz w:val="28"/>
          <w:szCs w:val="28"/>
        </w:rPr>
        <w:t>3. Организация деятельности УКП.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3.1. Ответственный за организацию работы УКП в соответствии с программой МЧС России составляет учебный план, расписание занятий, организует обучение населения.</w:t>
      </w:r>
    </w:p>
    <w:p w:rsidR="00AE1AFF" w:rsidRPr="004779E7" w:rsidRDefault="00AE1AFF" w:rsidP="005B2024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3.2.  Для проведения занятий обучаемые разделяются на учебные группы, которые создаются из жителей одного дома (нескольких домов или подъездов).</w:t>
      </w:r>
      <w:r>
        <w:rPr>
          <w:sz w:val="28"/>
          <w:szCs w:val="28"/>
        </w:rPr>
        <w:t xml:space="preserve"> </w:t>
      </w:r>
      <w:r w:rsidRPr="004779E7">
        <w:rPr>
          <w:sz w:val="28"/>
          <w:szCs w:val="28"/>
        </w:rPr>
        <w:t>Оптимальный вариант группа из 10-15 человек. При создании учебных групп учитывается возраст, состояние здоровья, уровень подготовки обучаемых по вопросам ГО, ЧС и ПБ. В каждой группе назначается старший, который отвечает за оповещение и сбор граждан.</w:t>
      </w:r>
    </w:p>
    <w:p w:rsidR="00AE1AFF" w:rsidRPr="004779E7" w:rsidRDefault="00AE1AFF" w:rsidP="00570971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3.3.  Проведение занятий планируется в те месяцы, когда неработающее население не занято работами на приусадебных участках, дача (например: январь-март, октября – декабрь).</w:t>
      </w:r>
    </w:p>
    <w:p w:rsidR="00AE1AFF" w:rsidRPr="004779E7" w:rsidRDefault="00AE1AFF" w:rsidP="00570971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3.4.   При обучении населения применяются следующие формы обучения: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- беседы и уроки в форме вопросов и ответов, дискуссий;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- просмотр видеофильмов.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- практические занятия;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     - самостоятельное изучение пособий и памяток.</w:t>
      </w:r>
    </w:p>
    <w:p w:rsidR="00AE1AFF" w:rsidRPr="004779E7" w:rsidRDefault="00AE1AFF" w:rsidP="00570971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3.5.   Предпочтение при проведении учебных занятий следует отдавать практическим действиям со средствами индивидуальной защиты, бытовыми дозиметрами, индивидуальными противохимическим пакетам, посещение защитных  сооружений.</w:t>
      </w: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3.6.   По окончании учебного года население прошедшее обучение на базе УКП должно знать порядок по сигналам оповещения. Основы организации эвакуации. Основные способы и средства защиты от опасностей при чрезвычайных ситуациях мирного и военного времени. Обучаемые должны уметь пользоваться средствами индивидуальной и коллективной защиты, правильно действовать по сигналам оповещения, оказывать само- и взаимопомощь.</w:t>
      </w: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3.7.  Для более качественной работы УКП по ГО и защите от ЧС взаимодействует с другими учебно -  консультационными пунктами.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</w:p>
    <w:p w:rsidR="00AE1AFF" w:rsidRPr="004779E7" w:rsidRDefault="00AE1AFF" w:rsidP="00DA04BD">
      <w:pPr>
        <w:jc w:val="center"/>
        <w:rPr>
          <w:sz w:val="28"/>
          <w:szCs w:val="28"/>
        </w:rPr>
      </w:pPr>
      <w:r w:rsidRPr="004779E7">
        <w:rPr>
          <w:b/>
          <w:sz w:val="28"/>
          <w:szCs w:val="28"/>
        </w:rPr>
        <w:t>4. Документы УКП</w:t>
      </w:r>
      <w:r w:rsidRPr="004779E7">
        <w:rPr>
          <w:sz w:val="28"/>
          <w:szCs w:val="28"/>
        </w:rPr>
        <w:t>.</w:t>
      </w:r>
    </w:p>
    <w:p w:rsidR="00AE1AFF" w:rsidRPr="004779E7" w:rsidRDefault="00AE1AFF" w:rsidP="00DA04BD">
      <w:pPr>
        <w:jc w:val="center"/>
        <w:rPr>
          <w:sz w:val="28"/>
          <w:szCs w:val="28"/>
        </w:rPr>
      </w:pP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Для организации работы УКП разрабатывается следующая документация: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а) нормативно-правовой акт администрации муниципального образования о создании УКП по гражданской обороне и защите от чрезвычайных ситуаций и организации его работы;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б) положение об УКП;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в) план работы УКП на год;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г) распорядок дня работы УКП;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д) график по УКП его сотрудников и других привлекаемых для этого лиц;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е) расписание занятий и консультаций на текущий год;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ж) рабочая программа обучения неработающего населения в области гражданской обороны, защиты от чрезвычайных ситуаций и пожарной безопасности;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з) журнал учёта  проводимых занятий и консультаций;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и) журнал персонального учёта населения, прошедшего обучение на УКП;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к) списки неработающих жильцов с указанием адресов, телефонов.</w:t>
      </w:r>
    </w:p>
    <w:p w:rsidR="00AE1AFF" w:rsidRPr="004779E7" w:rsidRDefault="00AE1AFF" w:rsidP="00DA04BD">
      <w:pPr>
        <w:jc w:val="center"/>
        <w:rPr>
          <w:sz w:val="28"/>
          <w:szCs w:val="28"/>
        </w:rPr>
      </w:pPr>
    </w:p>
    <w:p w:rsidR="00AE1AFF" w:rsidRPr="004779E7" w:rsidRDefault="00AE1AFF" w:rsidP="00DA04BD">
      <w:pPr>
        <w:jc w:val="center"/>
        <w:rPr>
          <w:b/>
          <w:sz w:val="28"/>
          <w:szCs w:val="28"/>
        </w:rPr>
      </w:pPr>
      <w:r w:rsidRPr="004779E7">
        <w:rPr>
          <w:b/>
          <w:sz w:val="28"/>
          <w:szCs w:val="28"/>
        </w:rPr>
        <w:t>5. Учебно -  материальная база УКП по ГО и защите от ЧС.</w:t>
      </w:r>
    </w:p>
    <w:p w:rsidR="00AE1AFF" w:rsidRPr="004779E7" w:rsidRDefault="00AE1AFF" w:rsidP="006D7689">
      <w:pPr>
        <w:jc w:val="both"/>
        <w:rPr>
          <w:b/>
          <w:sz w:val="28"/>
          <w:szCs w:val="28"/>
        </w:rPr>
      </w:pP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5.1.  Учебно-материальную базу УКП составляют: учебный кабинет ГО и ЧС и уголок ГО и защиты от ЧС.</w:t>
      </w: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5.2.  Учебные кабинеты ГО и защиты от ЧС – это помещение с учебной мебелью, учебно-методической литературой, учебным имуществом и оборудованием для проведения занятий по тематике ГО и защиты от ЧС. Учебный кабинет включает класс (вместимостью 10-20 человек) и лаборантскую комнату (для хранения учебного имущества, оборудования, учебно-методической литературы для проведения занятий, планово-отчётной документации). </w:t>
      </w: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5.3  Уголок ГО и защиты от ЧС – часть помещения с учебно-методической литературой, учебным имуществом и оборудованием для проведения занятий по тематике ГО и защите от ЧС.</w:t>
      </w: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5.4 Учебно – материальная база УКП включает следующие средства обучения и специальное оборудование:</w:t>
      </w: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а) вербальное средство обучения: 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>нормативно – правовая литература (Конституция РФ с комментариями, законы РФ в области Го и защиты от ЧС и т.д.);</w:t>
      </w:r>
    </w:p>
    <w:p w:rsidR="00AE1AFF" w:rsidRPr="004779E7" w:rsidRDefault="00AE1AFF" w:rsidP="00465E13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б) учебно - наглядные пособия: 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натурные учебно-наглядные пособия (защитные сооружения)- плакаты, стенды «Сигналы оповещения и действия по ним», «Обстановка на территории </w:t>
      </w:r>
      <w:r>
        <w:rPr>
          <w:sz w:val="28"/>
          <w:szCs w:val="28"/>
        </w:rPr>
        <w:t xml:space="preserve">Татарского </w:t>
      </w:r>
      <w:r w:rsidRPr="004779E7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Черепановского района</w:t>
      </w:r>
      <w:r w:rsidRPr="004779E7">
        <w:rPr>
          <w:sz w:val="28"/>
          <w:szCs w:val="28"/>
        </w:rPr>
        <w:t>» при возникновении  ЧС», « Порядок и правила проведения эвакуации»,  « Индивидуальные и коллективные средства защиты» др.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  <w:r w:rsidRPr="004779E7">
        <w:rPr>
          <w:sz w:val="28"/>
          <w:szCs w:val="28"/>
        </w:rPr>
        <w:t xml:space="preserve">Аудиовизуальные пособия (учебные фильмы): « Внимание всем! », «Средства индивидуальной защиты», « Действия населения в зоне радиоактивного загрязнения», «Действие населения при химически опасных авариях» и др. </w:t>
      </w:r>
    </w:p>
    <w:p w:rsidR="00AE1AFF" w:rsidRPr="004779E7" w:rsidRDefault="00AE1AFF" w:rsidP="004841EC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в) специальное оборудование: средства защиты органов дыхания; средства медицинской защиты (индивидуальные дегазационные пакеты типа ИДИ и т.п.); средства пожаротушения (образцы огнетушителей).</w:t>
      </w:r>
    </w:p>
    <w:p w:rsidR="00AE1AFF" w:rsidRPr="004779E7" w:rsidRDefault="00AE1AFF" w:rsidP="004841EC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г) технические средства обучения: средства программно</w:t>
      </w:r>
      <w:r>
        <w:rPr>
          <w:sz w:val="28"/>
          <w:szCs w:val="28"/>
        </w:rPr>
        <w:t>го обучения и контроля знаний (</w:t>
      </w:r>
      <w:r w:rsidRPr="004779E7">
        <w:rPr>
          <w:sz w:val="28"/>
          <w:szCs w:val="28"/>
        </w:rPr>
        <w:t xml:space="preserve">контрольная обучающая программа «Действия при авариях на химически опасных объектах» и д.р., аудио- и видео-, проекционная аппаратура (телевизор с видеомагнитофоном, </w:t>
      </w:r>
      <w:r w:rsidRPr="004779E7">
        <w:rPr>
          <w:sz w:val="28"/>
          <w:szCs w:val="28"/>
          <w:lang w:val="en-US"/>
        </w:rPr>
        <w:t>DVD</w:t>
      </w:r>
      <w:r w:rsidRPr="004779E7">
        <w:rPr>
          <w:sz w:val="28"/>
          <w:szCs w:val="28"/>
        </w:rPr>
        <w:t xml:space="preserve"> и д.р.)</w:t>
      </w:r>
    </w:p>
    <w:p w:rsidR="00AE1AFF" w:rsidRPr="004779E7" w:rsidRDefault="00AE1AFF" w:rsidP="004841EC">
      <w:pPr>
        <w:ind w:firstLine="708"/>
        <w:jc w:val="both"/>
        <w:rPr>
          <w:sz w:val="28"/>
          <w:szCs w:val="28"/>
        </w:rPr>
      </w:pPr>
      <w:r w:rsidRPr="004779E7">
        <w:rPr>
          <w:sz w:val="28"/>
          <w:szCs w:val="28"/>
        </w:rPr>
        <w:t>5.5.  Оборудование УКП должно обеспечивать качественную отработку учебной программы и соответствовать определённым требованиям, главными из которых являются наглядность и простата оформления, доступность в понимании демонстрируемых материалов. Содержание стендов должно быть просто в оформлении. Доступно в понимании, должно убеждать людей в реальности защиты от поражений при возникновении ЧС, воспитывать морально- психологические качества. Каждый посетитель УКП должен получить конкретную исчерпывающую информацию о возможных ЧС на территории муниципального образования, в котором проживает, о местах укрытия и маршрутах следования к ним, адресах пунктов выдачи средств индивидуальной защиты и порядке эвакуации.</w:t>
      </w:r>
    </w:p>
    <w:p w:rsidR="00AE1AFF" w:rsidRPr="004779E7" w:rsidRDefault="00AE1AFF" w:rsidP="006D7689">
      <w:pPr>
        <w:jc w:val="both"/>
        <w:rPr>
          <w:sz w:val="28"/>
          <w:szCs w:val="28"/>
        </w:rPr>
      </w:pPr>
    </w:p>
    <w:p w:rsidR="00AE1AFF" w:rsidRPr="004779E7" w:rsidRDefault="00AE1AFF" w:rsidP="006D7689">
      <w:pPr>
        <w:jc w:val="both"/>
        <w:rPr>
          <w:sz w:val="28"/>
          <w:szCs w:val="28"/>
        </w:rPr>
      </w:pPr>
    </w:p>
    <w:p w:rsidR="00AE1AFF" w:rsidRPr="004779E7" w:rsidRDefault="00AE1AFF" w:rsidP="006D7689">
      <w:pPr>
        <w:jc w:val="both"/>
        <w:rPr>
          <w:sz w:val="28"/>
          <w:szCs w:val="28"/>
        </w:rPr>
      </w:pPr>
    </w:p>
    <w:p w:rsidR="00AE1AFF" w:rsidRPr="004779E7" w:rsidRDefault="00AE1AFF" w:rsidP="006D7689">
      <w:pPr>
        <w:jc w:val="both"/>
        <w:rPr>
          <w:sz w:val="28"/>
          <w:szCs w:val="28"/>
        </w:rPr>
      </w:pPr>
    </w:p>
    <w:p w:rsidR="00AE1AFF" w:rsidRPr="004779E7" w:rsidRDefault="00AE1AFF" w:rsidP="006D7689">
      <w:pPr>
        <w:jc w:val="both"/>
        <w:rPr>
          <w:sz w:val="28"/>
          <w:szCs w:val="28"/>
        </w:rPr>
      </w:pP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</w:t>
      </w: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rStyle w:val="Strong"/>
          <w:color w:val="2C2322"/>
          <w:sz w:val="28"/>
          <w:szCs w:val="28"/>
        </w:rPr>
      </w:pP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6D76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b w:val="0"/>
          <w:color w:val="2C2322"/>
          <w:sz w:val="28"/>
          <w:szCs w:val="28"/>
        </w:rPr>
      </w:pP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b w:val="0"/>
          <w:color w:val="2C2322"/>
          <w:sz w:val="28"/>
          <w:szCs w:val="28"/>
        </w:rPr>
      </w:pPr>
    </w:p>
    <w:p w:rsidR="00AE1AFF" w:rsidRDefault="00AE1AFF" w:rsidP="006D7689">
      <w:pPr>
        <w:rPr>
          <w:sz w:val="28"/>
          <w:szCs w:val="28"/>
        </w:rPr>
      </w:pPr>
    </w:p>
    <w:p w:rsidR="00AE1AFF" w:rsidRDefault="00AE1AFF" w:rsidP="006D7689">
      <w:pPr>
        <w:rPr>
          <w:sz w:val="28"/>
          <w:szCs w:val="28"/>
        </w:rPr>
      </w:pPr>
    </w:p>
    <w:p w:rsidR="00AE1AFF" w:rsidRDefault="00AE1AFF" w:rsidP="006D7689">
      <w:pPr>
        <w:rPr>
          <w:sz w:val="28"/>
          <w:szCs w:val="28"/>
        </w:rPr>
      </w:pPr>
    </w:p>
    <w:p w:rsidR="00AE1AFF" w:rsidRDefault="00AE1AFF" w:rsidP="006D7689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AE1AFF" w:rsidRDefault="00AE1AFF" w:rsidP="006D7689">
      <w:pPr>
        <w:rPr>
          <w:sz w:val="28"/>
          <w:szCs w:val="28"/>
        </w:rPr>
      </w:pPr>
    </w:p>
    <w:p w:rsidR="00AE1AFF" w:rsidRDefault="00AE1AFF" w:rsidP="006D7689">
      <w:pPr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Pr="00A04474" w:rsidRDefault="00AE1AFF" w:rsidP="008D10D7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A04474">
        <w:rPr>
          <w:color w:val="000000"/>
          <w:sz w:val="26"/>
          <w:szCs w:val="26"/>
        </w:rPr>
        <w:t xml:space="preserve">Приложение № </w:t>
      </w:r>
      <w:r>
        <w:rPr>
          <w:color w:val="000000"/>
          <w:sz w:val="26"/>
          <w:szCs w:val="26"/>
        </w:rPr>
        <w:t>2</w:t>
      </w:r>
    </w:p>
    <w:p w:rsidR="00AE1AFF" w:rsidRDefault="00AE1AFF" w:rsidP="008D10D7">
      <w:pP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постановлению а</w:t>
      </w:r>
      <w:r w:rsidRPr="00A04474">
        <w:rPr>
          <w:color w:val="000000"/>
          <w:sz w:val="26"/>
          <w:szCs w:val="26"/>
        </w:rPr>
        <w:t xml:space="preserve">дминистрации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Татарского сельсовета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Черепановского района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>Новосибирской области</w:t>
      </w:r>
    </w:p>
    <w:p w:rsidR="00AE1AFF" w:rsidRDefault="00AE1AFF" w:rsidP="0042625D">
      <w:pPr>
        <w:jc w:val="right"/>
        <w:rPr>
          <w:sz w:val="28"/>
          <w:szCs w:val="28"/>
        </w:rPr>
      </w:pPr>
      <w:r w:rsidRPr="00A04474">
        <w:rPr>
          <w:sz w:val="26"/>
          <w:szCs w:val="26"/>
        </w:rPr>
        <w:t xml:space="preserve">от </w:t>
      </w:r>
      <w:r>
        <w:rPr>
          <w:sz w:val="26"/>
          <w:szCs w:val="26"/>
        </w:rPr>
        <w:t>16</w:t>
      </w:r>
      <w:r w:rsidRPr="00A04474">
        <w:rPr>
          <w:sz w:val="26"/>
          <w:szCs w:val="26"/>
        </w:rPr>
        <w:t>.0</w:t>
      </w:r>
      <w:r>
        <w:rPr>
          <w:sz w:val="26"/>
          <w:szCs w:val="26"/>
        </w:rPr>
        <w:t>8</w:t>
      </w:r>
      <w:r w:rsidRPr="00A04474">
        <w:rPr>
          <w:sz w:val="26"/>
          <w:szCs w:val="26"/>
        </w:rPr>
        <w:t>.2019</w:t>
      </w:r>
      <w:r w:rsidRPr="00A04474">
        <w:rPr>
          <w:color w:val="000000"/>
          <w:sz w:val="26"/>
          <w:szCs w:val="26"/>
        </w:rPr>
        <w:t>г.</w:t>
      </w:r>
      <w:r>
        <w:rPr>
          <w:color w:val="000000"/>
          <w:sz w:val="26"/>
          <w:szCs w:val="26"/>
        </w:rPr>
        <w:t xml:space="preserve">  № 76</w:t>
      </w: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4841EC">
      <w:pPr>
        <w:rPr>
          <w:sz w:val="28"/>
          <w:szCs w:val="28"/>
        </w:rPr>
      </w:pP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C2322"/>
          <w:sz w:val="28"/>
          <w:szCs w:val="28"/>
        </w:rPr>
      </w:pPr>
    </w:p>
    <w:p w:rsidR="00AE1AFF" w:rsidRPr="006D7689" w:rsidRDefault="00AE1AFF" w:rsidP="00BE6350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C2322"/>
          <w:sz w:val="28"/>
          <w:szCs w:val="28"/>
        </w:rPr>
      </w:pPr>
      <w:r w:rsidRPr="006D7689">
        <w:rPr>
          <w:b/>
          <w:color w:val="2C2322"/>
          <w:sz w:val="28"/>
          <w:szCs w:val="28"/>
        </w:rPr>
        <w:t>Порядок</w:t>
      </w:r>
    </w:p>
    <w:p w:rsidR="00AE1AFF" w:rsidRPr="006D7689" w:rsidRDefault="00AE1AFF" w:rsidP="00BE6350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C2322"/>
          <w:sz w:val="28"/>
          <w:szCs w:val="28"/>
        </w:rPr>
      </w:pPr>
      <w:r w:rsidRPr="006D7689">
        <w:rPr>
          <w:b/>
          <w:color w:val="2C2322"/>
          <w:sz w:val="28"/>
          <w:szCs w:val="28"/>
        </w:rPr>
        <w:t>создание учебно-материальной базы УКП.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center"/>
        <w:rPr>
          <w:color w:val="2C2322"/>
          <w:sz w:val="28"/>
          <w:szCs w:val="28"/>
        </w:rPr>
      </w:pP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1. УКП  ГО  и  ЧС  оборудуются в специально отведенных  для  эт</w:t>
      </w:r>
      <w:r>
        <w:rPr>
          <w:color w:val="2C2322"/>
          <w:sz w:val="28"/>
          <w:szCs w:val="28"/>
        </w:rPr>
        <w:t>ого    помещениях  (классах,  кабинетах) при  администрации Татарского сельсовета Черепановского района Новосибирской области.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2. Помещение  должно  вмещать  10  -  20    человек  и  иметь 5 - 10 столов со стульями. Перед  входом  в  него  должна  быть  вывеска  размером 70 х  50  см</w:t>
      </w:r>
      <w:r>
        <w:rPr>
          <w:color w:val="2C2322"/>
          <w:sz w:val="28"/>
          <w:szCs w:val="28"/>
        </w:rPr>
        <w:t>.</w:t>
      </w:r>
      <w:r w:rsidRPr="004779E7">
        <w:rPr>
          <w:color w:val="2C2322"/>
          <w:sz w:val="28"/>
          <w:szCs w:val="28"/>
        </w:rPr>
        <w:t xml:space="preserve">  с  надписью  "Учебно-консультационный  пункт по ГО и ЧС", далее  -  </w:t>
      </w:r>
      <w:r>
        <w:rPr>
          <w:color w:val="2C2322"/>
          <w:sz w:val="28"/>
          <w:szCs w:val="28"/>
        </w:rPr>
        <w:t>наименование</w:t>
      </w:r>
      <w:r w:rsidRPr="004779E7">
        <w:rPr>
          <w:color w:val="2C2322"/>
          <w:sz w:val="28"/>
          <w:szCs w:val="28"/>
        </w:rPr>
        <w:t>  и распорядок дня.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3. Оборудование  УКП  ГО  и  ЧС  должно обеспечивать  качественную    отработку   учебной   программы   и  соответствовать   определенным    требованиям, главными из которых являются: наглядность  и  простота    оформления, доступность в понимании демонстрируемых материалов.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4. УКП  ГО  и  ЧС  оснащаются  техническими  средствами  обучения,    наглядными   и  учебными  пособиями.  Для  проведения   занятий   и    самостоятельной  подготовки  населения  в  помещении  рекомендуется   иметь  следующие  технические средства:</w:t>
      </w:r>
      <w:r>
        <w:rPr>
          <w:color w:val="2C2322"/>
          <w:sz w:val="28"/>
          <w:szCs w:val="28"/>
        </w:rPr>
        <w:t xml:space="preserve"> компьютер</w:t>
      </w:r>
      <w:r w:rsidRPr="004779E7">
        <w:rPr>
          <w:color w:val="2C2322"/>
          <w:sz w:val="28"/>
          <w:szCs w:val="28"/>
        </w:rPr>
        <w:t>,</w:t>
      </w:r>
      <w:r>
        <w:rPr>
          <w:color w:val="2C2322"/>
          <w:sz w:val="28"/>
          <w:szCs w:val="28"/>
        </w:rPr>
        <w:t xml:space="preserve"> </w:t>
      </w:r>
      <w:r w:rsidRPr="004779E7">
        <w:rPr>
          <w:color w:val="2C2322"/>
          <w:sz w:val="28"/>
          <w:szCs w:val="28"/>
        </w:rPr>
        <w:t>радиоприемник.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      Помещение УКП ГО и ЧС оборудуется стендами: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1. Сигналы оповещения и действия по ним.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>
        <w:rPr>
          <w:color w:val="2C2322"/>
          <w:sz w:val="28"/>
          <w:szCs w:val="28"/>
        </w:rPr>
        <w:t>2.</w:t>
      </w:r>
      <w:r w:rsidRPr="004779E7">
        <w:rPr>
          <w:color w:val="2C2322"/>
          <w:sz w:val="28"/>
          <w:szCs w:val="28"/>
        </w:rPr>
        <w:t>Обстановка  на  территории муниципального образования при  возникновении  чрезвычайной ситуации.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3. Порядок и правила проведения эвакуации.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4. Индивидуальные и коллективные средства защиты.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5. Оказание само- и взаимопомощи.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Для  проведения  занятий  УКП  ГО  и  ЧС  оснащается  следующим   имуществом и материалами: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противогазы (разных типов, марок и размеров) - 15 - 20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камера защитная детская КЗД-4 (КЗД-6)                       - 1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респираторы (разные)                                                   - 10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дозиметры индивидуальные                                      - 1 - 3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огнетушители (разные)                                               - 2 - 3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ватно-марлевые повязки                                            - 2 - 3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индивидуальный противохимический пакет             - 1 - 2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перевязочный пакет индивидуальный                       - 1 - 2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аптечка индивидуальная АИ-2                                   - 1 - 2 шт.;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бинты, вата и другие материалы, применяемые при оказании  само   и    взаимопомощи    и   для   изготовления   простейших  средств    индивидуальной защиты;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учебно-методическая  литература  и  плакаты  по  ГО  и  ЧС;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памятки "Это должен знать и уметь каждый", "Знай и умей";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кино- и видеофильмы по ГО и ЧС;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Для поддержания УКП на уровне современных требований необходимо их постоянное обновление и совершенствование.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Начальники  объектов УКП  обязаны   проявлять  постоянную   заботу   о  содержании  пунктов   в   готовности   для качественного  проведения  занятий  и  тренировок  с  пенсионерами, домохозяйками  и  другими  категориями  населения,  не  занятого  в сферах производства и обслуживания.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2. Внедрение ИСК УКП.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Современный образовательный процесс немыслим без использования в ходе обучения компьютерного оборудования, позволяющего сделать этот процесс значительно более эффективным.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Соответственно и современный УКП ГО и ЧС обязательно должен быть оснащен соответствующим информационно-справочным комплексом (ИСК).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Основными структурными элементами ИСК УКП являются:</w:t>
      </w:r>
    </w:p>
    <w:p w:rsidR="00AE1AFF" w:rsidRPr="004779E7" w:rsidRDefault="00AE1AFF" w:rsidP="00BE635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1) Автоматизированное рабочее место преподавателя (АРМ-П);</w:t>
      </w:r>
    </w:p>
    <w:p w:rsidR="00AE1AFF" w:rsidRPr="004779E7" w:rsidRDefault="00AE1AFF" w:rsidP="00BE635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2) Автоматизированное рабочее место обучаемого (АРМ-О);</w:t>
      </w:r>
    </w:p>
    <w:p w:rsidR="00AE1AFF" w:rsidRPr="004779E7" w:rsidRDefault="00AE1AFF" w:rsidP="00BE635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3) Центральный узел (ЦУ) ИСК;</w:t>
      </w:r>
    </w:p>
    <w:p w:rsidR="00AE1AFF" w:rsidRPr="004779E7" w:rsidRDefault="00AE1AFF" w:rsidP="00BE635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4) Информационные ресурсы (ИР) единых дежурно-диспетчерских служб (ЕДДС) «01» (в перспективе - «112»);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АРМ-П предназначены для обеспечения преподавательской деятельности,  размещаются непосредственно в помещении УКП и представляют собой ПЭВМ с выходом  в  сеть  ИНТЕРНЕТ и подключенным мультимедийным проектором.</w:t>
      </w:r>
    </w:p>
    <w:p w:rsidR="00AE1AFF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АРМ-О предназначены, в основном, для обеспечения самостоятельной подготовки обучаемых в домашних условиях и  представляют собой ПЭВМ с выходом  в  сеть  ИНТЕРНЕТ.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A07B43">
        <w:rPr>
          <w:color w:val="2C2322"/>
          <w:sz w:val="26"/>
          <w:szCs w:val="26"/>
        </w:rPr>
        <w:t>ЦУ ИСК предназначен для хранения основных специализированных информационных ресурсов ИСК, которые ведутся централизованно на Интернет-сервере  по адресу </w:t>
      </w:r>
      <w:r w:rsidRPr="00A07B43">
        <w:rPr>
          <w:rStyle w:val="apple-converted-space"/>
          <w:color w:val="2C2322"/>
          <w:sz w:val="26"/>
          <w:szCs w:val="26"/>
        </w:rPr>
        <w:t> </w:t>
      </w:r>
      <w:r w:rsidRPr="00A07B43">
        <w:rPr>
          <w:color w:val="2C2322"/>
          <w:sz w:val="26"/>
          <w:szCs w:val="26"/>
          <w:u w:val="single"/>
        </w:rPr>
        <w:t>http://www.ameds.ru.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ИР ЕДДС размещаются на специализированных Интернет-серверах единых дежурно-диспетчерских служб «01» («112»), используются для ознакомления населения с возможными рисками ЧС в месте его проживания, имеющимися планами защиты населения и территории от этих ЧС, обучения порядку обращения граждан в ЕДДС и др.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Доступ кИР ЕДДС обеспечивается путем соответствующих настроек браузеров АРМ-П и АРМ-О  (сохранением  интернет-адресов  выбранного информационного  контента  через  панель  браузера  «Избранное»).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Комплектация ИСК в учебном классе может варьироваться от одного АРМ преподавателя, подключенного к ИНТЕРНЕТ,  до ИНТЕРНЕТ -класса с дополнительными АРМ обучаемых в локальной вычислительной сети УКП.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3. Формирование и подготовка преподавательского состава.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 xml:space="preserve"> Учебные занятия в пункте могут проводить </w:t>
      </w:r>
      <w:r>
        <w:rPr>
          <w:color w:val="2C2322"/>
          <w:sz w:val="28"/>
          <w:szCs w:val="28"/>
        </w:rPr>
        <w:t>специалисты администрации Татарского сельсовета Черепановского района Новосибирской области</w:t>
      </w:r>
      <w:r w:rsidRPr="004779E7">
        <w:rPr>
          <w:color w:val="2C2322"/>
          <w:sz w:val="28"/>
          <w:szCs w:val="28"/>
        </w:rPr>
        <w:t>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Занятия   по   медицинским  темам,   а   также   по   проблемам    психологической подготовки проводят привлекаемые работники здравоохранения.  Для проведения  практических занятий и отработки наиболее  сложных  тем  целесообразно привлекать преподавателей УМЦ ГО и ЧС.</w:t>
      </w:r>
    </w:p>
    <w:p w:rsidR="00AE1AFF" w:rsidRPr="004779E7" w:rsidRDefault="00AE1AFF" w:rsidP="00BE6350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Лица,  назначенные руководителями учебных групп,  в обязательном порядке проходят  подготовку на  учебных сборах в  УМЦ ГО и ЧС.</w:t>
      </w:r>
    </w:p>
    <w:p w:rsidR="00AE1AFF" w:rsidRPr="004779E7" w:rsidRDefault="00AE1AFF" w:rsidP="00BE6350">
      <w:pPr>
        <w:jc w:val="right"/>
        <w:rPr>
          <w:sz w:val="28"/>
          <w:szCs w:val="28"/>
        </w:rPr>
      </w:pPr>
    </w:p>
    <w:p w:rsidR="00AE1AFF" w:rsidRPr="004779E7" w:rsidRDefault="00AE1AFF" w:rsidP="00BE6350">
      <w:pPr>
        <w:jc w:val="right"/>
        <w:rPr>
          <w:sz w:val="28"/>
          <w:szCs w:val="28"/>
        </w:rPr>
      </w:pPr>
    </w:p>
    <w:p w:rsidR="00AE1AFF" w:rsidRPr="004779E7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347FF0">
      <w:pPr>
        <w:rPr>
          <w:sz w:val="28"/>
          <w:szCs w:val="28"/>
        </w:rPr>
      </w:pPr>
    </w:p>
    <w:p w:rsidR="00AE1AFF" w:rsidRDefault="00AE1AFF" w:rsidP="00347FF0">
      <w:pPr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Pr="00A04474" w:rsidRDefault="00AE1AFF" w:rsidP="008D10D7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A04474">
        <w:rPr>
          <w:color w:val="000000"/>
          <w:sz w:val="26"/>
          <w:szCs w:val="26"/>
        </w:rPr>
        <w:t xml:space="preserve">Приложение № </w:t>
      </w:r>
      <w:r>
        <w:rPr>
          <w:color w:val="000000"/>
          <w:sz w:val="26"/>
          <w:szCs w:val="26"/>
        </w:rPr>
        <w:t>3</w:t>
      </w:r>
    </w:p>
    <w:p w:rsidR="00AE1AFF" w:rsidRDefault="00AE1AFF" w:rsidP="008D10D7">
      <w:pP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постановлению а</w:t>
      </w:r>
      <w:r w:rsidRPr="00A04474">
        <w:rPr>
          <w:color w:val="000000"/>
          <w:sz w:val="26"/>
          <w:szCs w:val="26"/>
        </w:rPr>
        <w:t xml:space="preserve">дминистрации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Татарского сельсовета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Черепановского района </w:t>
      </w:r>
    </w:p>
    <w:p w:rsidR="00AE1AFF" w:rsidRDefault="00AE1AFF" w:rsidP="008D10D7">
      <w:pPr>
        <w:jc w:val="right"/>
        <w:rPr>
          <w:sz w:val="26"/>
          <w:szCs w:val="26"/>
        </w:rPr>
      </w:pPr>
      <w:r>
        <w:rPr>
          <w:sz w:val="26"/>
          <w:szCs w:val="26"/>
        </w:rPr>
        <w:t>Новосибирской области</w:t>
      </w:r>
    </w:p>
    <w:p w:rsidR="00AE1AFF" w:rsidRDefault="00AE1AFF" w:rsidP="008D10D7">
      <w:pPr>
        <w:jc w:val="right"/>
        <w:rPr>
          <w:sz w:val="28"/>
          <w:szCs w:val="28"/>
        </w:rPr>
      </w:pPr>
      <w:r w:rsidRPr="00A04474">
        <w:rPr>
          <w:sz w:val="26"/>
          <w:szCs w:val="26"/>
        </w:rPr>
        <w:t xml:space="preserve">от </w:t>
      </w:r>
      <w:r>
        <w:rPr>
          <w:sz w:val="26"/>
          <w:szCs w:val="26"/>
        </w:rPr>
        <w:t>1</w:t>
      </w:r>
      <w:bookmarkStart w:id="0" w:name="_GoBack"/>
      <w:bookmarkEnd w:id="0"/>
      <w:r>
        <w:rPr>
          <w:sz w:val="26"/>
          <w:szCs w:val="26"/>
        </w:rPr>
        <w:t>6.</w:t>
      </w:r>
      <w:r w:rsidRPr="00A04474">
        <w:rPr>
          <w:sz w:val="26"/>
          <w:szCs w:val="26"/>
        </w:rPr>
        <w:t>0</w:t>
      </w:r>
      <w:r>
        <w:rPr>
          <w:sz w:val="26"/>
          <w:szCs w:val="26"/>
        </w:rPr>
        <w:t>8</w:t>
      </w:r>
      <w:r w:rsidRPr="00A04474">
        <w:rPr>
          <w:sz w:val="26"/>
          <w:szCs w:val="26"/>
        </w:rPr>
        <w:t>.2019</w:t>
      </w:r>
      <w:r w:rsidRPr="00A04474">
        <w:rPr>
          <w:color w:val="000000"/>
          <w:sz w:val="26"/>
          <w:szCs w:val="26"/>
        </w:rPr>
        <w:t>г.</w:t>
      </w:r>
      <w:r>
        <w:rPr>
          <w:color w:val="000000"/>
          <w:sz w:val="26"/>
          <w:szCs w:val="26"/>
        </w:rPr>
        <w:t xml:space="preserve"> № 76</w:t>
      </w: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Default="00AE1AFF" w:rsidP="00BE6350">
      <w:pPr>
        <w:jc w:val="right"/>
        <w:rPr>
          <w:sz w:val="28"/>
          <w:szCs w:val="28"/>
        </w:rPr>
      </w:pPr>
    </w:p>
    <w:p w:rsidR="00AE1AFF" w:rsidRPr="006D7689" w:rsidRDefault="00AE1AFF" w:rsidP="002D1AE1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color w:val="2C2322"/>
          <w:sz w:val="28"/>
          <w:szCs w:val="28"/>
        </w:rPr>
      </w:pPr>
      <w:r w:rsidRPr="006D7689">
        <w:rPr>
          <w:rStyle w:val="Strong"/>
          <w:color w:val="2C2322"/>
          <w:sz w:val="28"/>
          <w:szCs w:val="28"/>
        </w:rPr>
        <w:t>Порядок</w:t>
      </w:r>
    </w:p>
    <w:p w:rsidR="00AE1AFF" w:rsidRPr="006D7689" w:rsidRDefault="00AE1AFF" w:rsidP="002D1AE1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C2322"/>
          <w:sz w:val="28"/>
          <w:szCs w:val="28"/>
        </w:rPr>
      </w:pPr>
      <w:r w:rsidRPr="006D7689">
        <w:rPr>
          <w:rStyle w:val="Strong"/>
          <w:color w:val="2C2322"/>
          <w:sz w:val="28"/>
          <w:szCs w:val="28"/>
        </w:rPr>
        <w:t>организации работы УКП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 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 xml:space="preserve">1. Организационно-методические документы по работе УКП. 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 xml:space="preserve"> В   учебно-консультационном  пункте   должна   быть   следующая    организационно-методическая документация: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списки жильцов с указанием их адресов, номеров телефонов,  вида   деятельности и номера учебной группы;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программа   подготовки   рабочих,  служащих   и   неработающего    населения к действиям в чрезвычайных ситуациях;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 xml:space="preserve">выписки  из  плана  гражданской обороны  и  плана  действий  по    предупреждению  и  ликвидации  чрезвычайных  ситуаций   (в   части,    касающейся граждан, проживающих на территории </w:t>
      </w:r>
      <w:r>
        <w:rPr>
          <w:color w:val="2C2322"/>
          <w:sz w:val="28"/>
          <w:szCs w:val="28"/>
        </w:rPr>
        <w:t>муниципального образования</w:t>
      </w:r>
      <w:r w:rsidRPr="004779E7">
        <w:rPr>
          <w:color w:val="2C2322"/>
          <w:sz w:val="28"/>
          <w:szCs w:val="28"/>
        </w:rPr>
        <w:t>).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годовой учебный план;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расписания занятий;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журналы учета посещаемости занятий (на каждую группу);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журнал учета самостоятельных занятий;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планы проведения занятий;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распорядок работы пункта.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Работа  УКП  ГО  и ЧС осуществляется в соответствии  с  годовым    учебным планом, расписанием занятий и распорядком дня.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Основным   планирующим   документом  по  организации   обучения    является расписание занятий. Оно составляется начальником УКП ГО  и  ЧС   в   соответствии   с  установленной  МЧС   России   12-часовой "Программой подготовки рабочих, служащих и неработающего  населения к действиям в чрезвычайных ситуациях" (1994 год).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>
        <w:rPr>
          <w:color w:val="2C2322"/>
          <w:sz w:val="28"/>
          <w:szCs w:val="28"/>
        </w:rPr>
        <w:t>Утверждает расписание Глава Татарского  сельсовета Черепановского района Новосибирской области.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Контроль  за  работой  пунктов  осуществляют  должностные  лица    управления   по  делам  ГО  и  ЧС  муниципального образования.  Они   же   оказывают организационную и методическую помощь руководителям учебных групп.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2. Учебная работа на УКП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Учебная работа пунктов строится по двум направлениям.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1. Создаются учебные группы по 10 - 12 человек. В  каждой  группе  назначается  старший,  который  отвечает  за  оповещение  и сбор граждан, он же ведет журнал учета. Рекомендуется гр</w:t>
      </w:r>
      <w:r>
        <w:rPr>
          <w:color w:val="2C2322"/>
          <w:sz w:val="28"/>
          <w:szCs w:val="28"/>
        </w:rPr>
        <w:t>уппы создавать из жителей одной улицы</w:t>
      </w:r>
      <w:r w:rsidRPr="004779E7">
        <w:rPr>
          <w:color w:val="2C2322"/>
          <w:sz w:val="28"/>
          <w:szCs w:val="28"/>
        </w:rPr>
        <w:t>.</w:t>
      </w:r>
    </w:p>
    <w:p w:rsidR="00AE1AFF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2. Консультативная деятельность.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Проведение занятий целесообразно планировать в те месяцы, когда    неработающее  население  не  занято сельскохозяйственными  работами    (например,   январь  -  апрель  и  ноябрь  -  декабрь).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Обучение  населения в УКП ГО и ЧС проводится  как  на  плановых    занятиях,  так  и  путем  самостоятельного  изучения  материала   с    последующим   закреплением   знаний  и   навыков   при   выполнении    нормативов или в ходе тренировок.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Подготовку  населения,  не занятого  в  сферах  производства  и    обслуживания,  необходимо  проводить с учетом  возраста,  состояния    здоровья   и  других  факторов.  Поэтому  при  обучении   населения    рекомендуется применять следующие формы: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практические  занятия,  беседы  и  уроки  в  форме  вопросов  и    ответов;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просмотр видеофильмов;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привлечение на учения и тренировки по месту жительства;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самостоятельное изучение пособий и памяток;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прослушивание  радиопередач, просмотр  телепрограмм  по  защите    населения от чрезвычайных ситуаций;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викторины  и соревнования между пунктами (по 5 - 7  человек  от    каждого) с награждением победителей призами.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Значительную   часть   учебного   времени   следует    отводить    практическим   занятиям  как  в  помещении,   так   и   на   улице.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Предпочтение следует отдавать практическим действиям со  средствами индивидуальной   защиты,   бытовыми  дозиметрами,   индивидуальными противохимическими   пакетами,  аптечками   индивидуальными   АИ-2.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При  проведении  занятий важно опираться на  реальные  события,    произошедшие   в   области,  городе,  сообщения  средств   массовой    информации.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В  процессе  обучения    следует: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основное внимание обратить  на    выработку  у  людей  правильного представления о  тех  чрезвычайных    ситуациях,  которые  характерны для мест их проживания  и  научить,    что  надо делать в каждом конкретном случае;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добиться, чтобы каждый  приобрел  практические навыки по применению индивидуальных  средств  защиты;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стремиться  воспитать чувство высокой  ответственности  за  свою  личную подготовку и подготовку се</w:t>
      </w:r>
      <w:r>
        <w:rPr>
          <w:color w:val="2C2322"/>
          <w:sz w:val="28"/>
          <w:szCs w:val="28"/>
        </w:rPr>
        <w:t>мьи к защите от чрезвычайных </w:t>
      </w:r>
      <w:r w:rsidRPr="004779E7">
        <w:rPr>
          <w:color w:val="2C2322"/>
          <w:sz w:val="28"/>
          <w:szCs w:val="28"/>
        </w:rPr>
        <w:t>опасностей;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научить,  чтобы  каждый был  способен  оказать  первую    медицинскую помощь себе и другому пострадавшему.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Для  граждан,  желающих  заниматься самостоятельно,  на  пункте    необходимо  иметь  нормативные правовые  и  руководящие  документы,    достаточное количество памяток, инструкций и другой литературы.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Необходимо  учесть, что кино- и видеофильмы являются  о</w:t>
      </w:r>
      <w:r>
        <w:rPr>
          <w:color w:val="2C2322"/>
          <w:sz w:val="28"/>
          <w:szCs w:val="28"/>
        </w:rPr>
        <w:t xml:space="preserve">дним  из    эффективных средств </w:t>
      </w:r>
      <w:r w:rsidRPr="004779E7">
        <w:rPr>
          <w:color w:val="2C2322"/>
          <w:sz w:val="28"/>
          <w:szCs w:val="28"/>
        </w:rPr>
        <w:t>пропаганды и подгот</w:t>
      </w:r>
      <w:r>
        <w:rPr>
          <w:color w:val="2C2322"/>
          <w:sz w:val="28"/>
          <w:szCs w:val="28"/>
        </w:rPr>
        <w:t xml:space="preserve">овки, </w:t>
      </w:r>
      <w:r w:rsidRPr="004779E7">
        <w:rPr>
          <w:color w:val="2C2322"/>
          <w:sz w:val="28"/>
          <w:szCs w:val="28"/>
        </w:rPr>
        <w:t>способствуют  лучшему   усвоению сложных вопросов как при обучении в составе групп,  так  и    при  самостоятельной работе. Людям в возрасте  проще  и  интереснее     включить телевизор, посмотреть и прослушать.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По  окончании  учебного года население, прошедшее  обучение  на    базе  УКП,  должно  знать порядок действий по сигналам  оповещения,    основы  организации эвакуации, основные способы и  средства  защиты    от  опасностей  чрезвычайных ситуаций мирного и  военного  времени.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Обучаемые должны  уметь пользоваться средствами  индивидуальной  и    коллективной защиты, правильно действовать по сигналам  оповещения,    оказывать само- и взаимопомощь.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3. Основные  принципы, формы и методы обучения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 Под обучением понимается целенаправленный и  специально организованный процесс взаимодействия обучающего и обучаемого с целью привития знаний, умений и навыков.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Общими принципами при организации и проведении обучения населения по  ГО и ЧС являются: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научность;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обучение тому, что необходимо знать гражданам для их самостоятельных действий в условиях чрезвычайных ситуаций мирного и военного времени;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систематичность и последовательность;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сознательность и активность;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наглядность и доступность;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прочность овладения знаниями, навыками и умениями;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коллективизм и индивидуальный подход в обучении;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выработка морально-психологической стойкости.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Качество обучения населения по ГО и ЧС зависит от правильно примененных форм и методов обучения.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Формы обучения выражают организационную сторону учебного процесса. Они предусматривают состав и группировку обучаемых; структуру занятия; место, время и продолжительность его проведения; роль и специфику деятельности обучаемых и руководителя занятий.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Форма обучения на УКП -  классные занятия.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Метод обучения - это способ или прием, посредством которого руководитель занятия, опираясь на сознательность обучаемых, вооружает их знаниями, умением, навыками и формирует у них необходимые умственные и физические качества для выполнения задач ГО и ЧС.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Основной метод обучения на УКП - практические занятия.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Практическое занятие проводится с целью приобретения и совершенствования навыков в выполнении тех или иных приемов работы с бытовыми приборами дозиметрического контроля радиоактивного облучения, индивидуальной защиты от последствий применения противником оружия массового поражения, стихийных бедствий, крупных аварий и катастроф, отработки нормативов по практическому обучению защите от ЧС мирного и военного времени.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Задачи привития необходимых знаний, умений и навыков, предоставления нужной информации решаются путем обучения, информирования населения, пропаганды в области безопасности жизнедеятельности, морально-психологической подготовки. Мотивация обеспечения безопасности формируется в процессе воспитания, а также морально-психологической подготовки, пропаганды в указанной области. В этой связи основными взаимосвязанными составляющими культуры безопасности жизнедеятельности должны являться обучение, воспитание, морально-психологическая подготовка, пропаганда и информирование населения.</w:t>
      </w:r>
    </w:p>
    <w:p w:rsidR="00AE1AFF" w:rsidRPr="004779E7" w:rsidRDefault="00AE1AFF" w:rsidP="002D1AE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2C2322"/>
          <w:sz w:val="28"/>
          <w:szCs w:val="28"/>
        </w:rPr>
      </w:pPr>
      <w:r w:rsidRPr="004779E7">
        <w:rPr>
          <w:color w:val="2C2322"/>
          <w:sz w:val="28"/>
          <w:szCs w:val="28"/>
        </w:rPr>
        <w:t>Процесс формирования культуры безопасности жизнедеятельности должен иметь всеобщий,  непрерывный и комплексный характер. Всеобщность предполагает повышение культуры всех групп населения, независимо от возраста, национальности, рода деятельности, семейного положения, места жительства, вероисповедания. Непрерывность связана с поэтапным воздействием на человека на протяжении всей жизни, начиная с детского возраста. Комплексность характера заключается в привитии правил безопасного поведения в условиях воздействия спектра всех возможных опасностей современного мира.</w:t>
      </w:r>
    </w:p>
    <w:p w:rsidR="00AE1AFF" w:rsidRPr="004779E7" w:rsidRDefault="00AE1AFF" w:rsidP="002D1AE1">
      <w:pPr>
        <w:pStyle w:val="ListParagraph"/>
        <w:widowControl w:val="0"/>
        <w:tabs>
          <w:tab w:val="left" w:pos="142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E1AFF" w:rsidRPr="004779E7" w:rsidRDefault="00AE1AFF" w:rsidP="002D1AE1">
      <w:pPr>
        <w:jc w:val="both"/>
        <w:rPr>
          <w:sz w:val="28"/>
          <w:szCs w:val="28"/>
        </w:rPr>
      </w:pPr>
    </w:p>
    <w:p w:rsidR="00AE1AFF" w:rsidRPr="004779E7" w:rsidRDefault="00AE1AFF" w:rsidP="002D1AE1">
      <w:pPr>
        <w:jc w:val="both"/>
        <w:rPr>
          <w:sz w:val="28"/>
          <w:szCs w:val="28"/>
        </w:rPr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p w:rsidR="00AE1AFF" w:rsidRDefault="00AE1AFF" w:rsidP="00DA04BD">
      <w:pPr>
        <w:jc w:val="right"/>
      </w:pPr>
    </w:p>
    <w:sectPr w:rsidR="00AE1AFF" w:rsidSect="002977FE">
      <w:pgSz w:w="11906" w:h="16838"/>
      <w:pgMar w:top="709" w:right="99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90"/>
    <w:multiLevelType w:val="hybridMultilevel"/>
    <w:tmpl w:val="678A8A9A"/>
    <w:lvl w:ilvl="0" w:tplc="93D490BE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1">
    <w:nsid w:val="44AA7FF0"/>
    <w:multiLevelType w:val="multilevel"/>
    <w:tmpl w:val="8C72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066B37"/>
    <w:multiLevelType w:val="hybridMultilevel"/>
    <w:tmpl w:val="8CE6E75C"/>
    <w:lvl w:ilvl="0" w:tplc="2B48E2A6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C57"/>
    <w:rsid w:val="00006E23"/>
    <w:rsid w:val="000071DD"/>
    <w:rsid w:val="000A1586"/>
    <w:rsid w:val="000D29C5"/>
    <w:rsid w:val="000F45F3"/>
    <w:rsid w:val="0010045B"/>
    <w:rsid w:val="0012200B"/>
    <w:rsid w:val="001F43BE"/>
    <w:rsid w:val="00204E15"/>
    <w:rsid w:val="002977FE"/>
    <w:rsid w:val="002D1AE1"/>
    <w:rsid w:val="002E768B"/>
    <w:rsid w:val="002F0B29"/>
    <w:rsid w:val="003249D9"/>
    <w:rsid w:val="00347FF0"/>
    <w:rsid w:val="00371126"/>
    <w:rsid w:val="003A61C2"/>
    <w:rsid w:val="003D3A43"/>
    <w:rsid w:val="003D6499"/>
    <w:rsid w:val="003E1047"/>
    <w:rsid w:val="00401040"/>
    <w:rsid w:val="0042625D"/>
    <w:rsid w:val="0043586D"/>
    <w:rsid w:val="00465E13"/>
    <w:rsid w:val="004779E7"/>
    <w:rsid w:val="004841EC"/>
    <w:rsid w:val="004B37CD"/>
    <w:rsid w:val="0051527F"/>
    <w:rsid w:val="005209C1"/>
    <w:rsid w:val="00570971"/>
    <w:rsid w:val="00583957"/>
    <w:rsid w:val="005B2024"/>
    <w:rsid w:val="00643278"/>
    <w:rsid w:val="00684A89"/>
    <w:rsid w:val="00686DF8"/>
    <w:rsid w:val="006C75F2"/>
    <w:rsid w:val="006D7689"/>
    <w:rsid w:val="006E543A"/>
    <w:rsid w:val="00700594"/>
    <w:rsid w:val="00700B78"/>
    <w:rsid w:val="00711BC1"/>
    <w:rsid w:val="007438DE"/>
    <w:rsid w:val="00745773"/>
    <w:rsid w:val="007C6907"/>
    <w:rsid w:val="007D0279"/>
    <w:rsid w:val="007D6F6E"/>
    <w:rsid w:val="007E0411"/>
    <w:rsid w:val="00824F1D"/>
    <w:rsid w:val="00854237"/>
    <w:rsid w:val="008A1064"/>
    <w:rsid w:val="008B2F76"/>
    <w:rsid w:val="008D10D7"/>
    <w:rsid w:val="008F5702"/>
    <w:rsid w:val="009207E7"/>
    <w:rsid w:val="00920BF7"/>
    <w:rsid w:val="009351BB"/>
    <w:rsid w:val="00941971"/>
    <w:rsid w:val="009924FA"/>
    <w:rsid w:val="009B7682"/>
    <w:rsid w:val="009D56F1"/>
    <w:rsid w:val="009F208E"/>
    <w:rsid w:val="00A04474"/>
    <w:rsid w:val="00A07B43"/>
    <w:rsid w:val="00A34187"/>
    <w:rsid w:val="00A505A2"/>
    <w:rsid w:val="00A620DF"/>
    <w:rsid w:val="00A90494"/>
    <w:rsid w:val="00AD5A42"/>
    <w:rsid w:val="00AD7B7A"/>
    <w:rsid w:val="00AE1AFF"/>
    <w:rsid w:val="00AE3A5A"/>
    <w:rsid w:val="00AE3FBB"/>
    <w:rsid w:val="00AF255B"/>
    <w:rsid w:val="00B06015"/>
    <w:rsid w:val="00B20EE3"/>
    <w:rsid w:val="00B275C0"/>
    <w:rsid w:val="00BC3197"/>
    <w:rsid w:val="00BE6350"/>
    <w:rsid w:val="00D04F6F"/>
    <w:rsid w:val="00D20743"/>
    <w:rsid w:val="00D33DD2"/>
    <w:rsid w:val="00D47B64"/>
    <w:rsid w:val="00D6504B"/>
    <w:rsid w:val="00D8125D"/>
    <w:rsid w:val="00D86AFF"/>
    <w:rsid w:val="00DA04BD"/>
    <w:rsid w:val="00DC1E4B"/>
    <w:rsid w:val="00E84ACB"/>
    <w:rsid w:val="00ED47DD"/>
    <w:rsid w:val="00F23C9E"/>
    <w:rsid w:val="00FB23FD"/>
    <w:rsid w:val="00FB4C57"/>
    <w:rsid w:val="00FE04F4"/>
    <w:rsid w:val="00FE602B"/>
    <w:rsid w:val="00FF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4C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B4C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4C57"/>
    <w:rPr>
      <w:rFonts w:ascii="Tahoma" w:hAnsi="Tahoma" w:cs="Tahoma"/>
      <w:sz w:val="16"/>
      <w:szCs w:val="16"/>
      <w:lang w:eastAsia="ru-RU"/>
    </w:rPr>
  </w:style>
  <w:style w:type="paragraph" w:customStyle="1" w:styleId="a">
    <w:name w:val="Арсенал"/>
    <w:basedOn w:val="Normal"/>
    <w:uiPriority w:val="99"/>
    <w:rsid w:val="00FB4C57"/>
    <w:pPr>
      <w:widowControl w:val="0"/>
      <w:jc w:val="both"/>
    </w:pPr>
    <w:rPr>
      <w:bCs/>
      <w:szCs w:val="20"/>
    </w:rPr>
  </w:style>
  <w:style w:type="paragraph" w:styleId="NormalWeb">
    <w:name w:val="Normal (Web)"/>
    <w:basedOn w:val="Normal"/>
    <w:uiPriority w:val="99"/>
    <w:rsid w:val="003A61C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3A61C2"/>
    <w:rPr>
      <w:rFonts w:cs="Times New Roman"/>
    </w:rPr>
  </w:style>
  <w:style w:type="character" w:styleId="Strong">
    <w:name w:val="Strong"/>
    <w:basedOn w:val="DefaultParagraphFont"/>
    <w:uiPriority w:val="99"/>
    <w:qFormat/>
    <w:rsid w:val="003A61C2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686DF8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86D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E84ACB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E84ACB"/>
    <w:pPr>
      <w:widowControl w:val="0"/>
      <w:shd w:val="clear" w:color="auto" w:fill="FFFFFF"/>
      <w:spacing w:after="60" w:line="240" w:lineRule="atLeast"/>
      <w:jc w:val="both"/>
    </w:pPr>
    <w:rPr>
      <w:sz w:val="21"/>
      <w:szCs w:val="21"/>
      <w:lang w:eastAsia="en-US"/>
    </w:rPr>
  </w:style>
  <w:style w:type="table" w:styleId="TableGrid">
    <w:name w:val="Table Grid"/>
    <w:basedOn w:val="TableNormal"/>
    <w:uiPriority w:val="99"/>
    <w:rsid w:val="00A0447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924F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8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12</Pages>
  <Words>3538</Words>
  <Characters>20168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 Валера Геральдович</dc:creator>
  <cp:keywords/>
  <dc:description/>
  <cp:lastModifiedBy>Админ</cp:lastModifiedBy>
  <cp:revision>15</cp:revision>
  <cp:lastPrinted>2019-08-19T04:01:00Z</cp:lastPrinted>
  <dcterms:created xsi:type="dcterms:W3CDTF">2019-08-14T07:49:00Z</dcterms:created>
  <dcterms:modified xsi:type="dcterms:W3CDTF">2019-08-19T04:03:00Z</dcterms:modified>
</cp:coreProperties>
</file>